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A8" w:rsidRPr="00B16E4E" w:rsidRDefault="00111AA8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</w:p>
    <w:p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2020</w:t>
      </w:r>
      <w:r w:rsidRPr="00B16E4E">
        <w:rPr>
          <w:bCs/>
          <w:iCs/>
          <w:color w:val="000000"/>
          <w:sz w:val="24"/>
        </w:rPr>
        <w:t>-00</w:t>
      </w:r>
      <w:r w:rsidR="008A4596">
        <w:rPr>
          <w:bCs/>
          <w:iCs/>
          <w:color w:val="000000"/>
          <w:sz w:val="24"/>
        </w:rPr>
        <w:t>5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CB13D3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分析师会议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:rsidR="00455E34" w:rsidRPr="00B16E4E" w:rsidRDefault="007C427D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业绩说明会</w:t>
            </w:r>
            <w:r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Pr="00B16E4E">
              <w:rPr>
                <w:sz w:val="24"/>
              </w:rPr>
              <w:t>新闻发布会</w:t>
            </w:r>
            <w:r w:rsidRPr="00B16E4E">
              <w:rPr>
                <w:sz w:val="24"/>
              </w:rPr>
              <w:t xml:space="preserve">          </w:t>
            </w: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路演活动</w:t>
            </w:r>
            <w:r w:rsidRPr="00B16E4E">
              <w:rPr>
                <w:sz w:val="24"/>
              </w:rPr>
              <w:t xml:space="preserve">     </w:t>
            </w:r>
          </w:p>
          <w:p w:rsidR="00455E34" w:rsidRPr="00B16E4E" w:rsidRDefault="007C427D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现场参观</w:t>
            </w:r>
            <w:r w:rsidRPr="00B16E4E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CB13D3"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CB13D3" w:rsidRPr="00B16E4E">
              <w:rPr>
                <w:sz w:val="24"/>
              </w:rPr>
              <w:t>其他（</w:t>
            </w:r>
            <w:r w:rsidR="00256FC2" w:rsidRPr="00B16E4E">
              <w:rPr>
                <w:sz w:val="24"/>
              </w:rPr>
              <w:t>分析师</w:t>
            </w:r>
            <w:r w:rsidR="00DF1389" w:rsidRPr="00B16E4E">
              <w:rPr>
                <w:sz w:val="24"/>
              </w:rPr>
              <w:t>电话会议</w:t>
            </w:r>
            <w:r w:rsidRPr="00B16E4E">
              <w:rPr>
                <w:sz w:val="24"/>
              </w:rPr>
              <w:t>）</w:t>
            </w:r>
          </w:p>
        </w:tc>
      </w:tr>
      <w:tr w:rsidR="00455E34" w:rsidRPr="00B16E4E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CB13D3" w:rsidP="0018639C">
            <w:pPr>
              <w:spacing w:line="396" w:lineRule="auto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共</w:t>
            </w:r>
            <w:r w:rsidR="00F93283">
              <w:rPr>
                <w:bCs/>
                <w:iCs/>
                <w:color w:val="000000"/>
                <w:sz w:val="24"/>
              </w:rPr>
              <w:t>6</w:t>
            </w:r>
            <w:r w:rsidR="0018639C">
              <w:rPr>
                <w:bCs/>
                <w:iCs/>
                <w:color w:val="000000"/>
                <w:sz w:val="24"/>
              </w:rPr>
              <w:t>8</w:t>
            </w:r>
            <w:r w:rsidR="0036365C">
              <w:rPr>
                <w:rFonts w:hint="eastAsia"/>
                <w:bCs/>
                <w:iCs/>
                <w:color w:val="000000"/>
                <w:sz w:val="24"/>
              </w:rPr>
              <w:t>家</w:t>
            </w:r>
            <w:r w:rsidR="0036365C">
              <w:rPr>
                <w:bCs/>
                <w:iCs/>
                <w:color w:val="000000"/>
                <w:sz w:val="24"/>
              </w:rPr>
              <w:t>机构</w:t>
            </w:r>
            <w:r w:rsidR="0018639C">
              <w:rPr>
                <w:bCs/>
                <w:iCs/>
                <w:color w:val="000000"/>
                <w:sz w:val="24"/>
              </w:rPr>
              <w:t>108</w:t>
            </w:r>
            <w:r w:rsidR="00A850F6">
              <w:rPr>
                <w:rFonts w:hint="eastAsia"/>
                <w:bCs/>
                <w:iCs/>
                <w:color w:val="000000"/>
                <w:sz w:val="24"/>
              </w:rPr>
              <w:t>名</w:t>
            </w:r>
            <w:r w:rsidR="00A850F6">
              <w:rPr>
                <w:bCs/>
                <w:iCs/>
                <w:color w:val="000000"/>
                <w:sz w:val="24"/>
              </w:rPr>
              <w:t>人员参与</w:t>
            </w:r>
            <w:r w:rsidR="00EB5B34">
              <w:rPr>
                <w:bCs/>
                <w:iCs/>
                <w:color w:val="000000"/>
                <w:sz w:val="24"/>
              </w:rPr>
              <w:t>，详见附件</w:t>
            </w:r>
          </w:p>
        </w:tc>
      </w:tr>
      <w:tr w:rsidR="00455E34" w:rsidRPr="00B16E4E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18639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CB13D3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623946">
              <w:rPr>
                <w:bCs/>
                <w:iCs/>
                <w:color w:val="000000"/>
                <w:sz w:val="24"/>
              </w:rPr>
              <w:t>6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8A4596">
              <w:rPr>
                <w:bCs/>
                <w:iCs/>
                <w:color w:val="000000"/>
                <w:sz w:val="24"/>
              </w:rPr>
              <w:t>22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  <w:r w:rsidR="0018639C">
              <w:rPr>
                <w:rFonts w:hint="eastAsia"/>
                <w:bCs/>
                <w:iCs/>
                <w:color w:val="000000"/>
                <w:sz w:val="24"/>
              </w:rPr>
              <w:t>14</w:t>
            </w:r>
            <w:r w:rsidR="0018639C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 w:rsidR="0018639C">
              <w:rPr>
                <w:rFonts w:hint="eastAsia"/>
                <w:bCs/>
                <w:iCs/>
                <w:color w:val="000000"/>
                <w:sz w:val="24"/>
              </w:rPr>
              <w:t>00-15</w:t>
            </w:r>
            <w:r w:rsidR="0018639C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 w:rsidR="0018639C"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455E34" w:rsidRPr="00B16E4E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DF1389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电话会议</w:t>
            </w:r>
          </w:p>
        </w:tc>
      </w:tr>
      <w:tr w:rsidR="00455E34" w:rsidRPr="00B16E4E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380ADE" w:rsidP="0062394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投资者关系总监：童金玲</w:t>
            </w:r>
          </w:p>
        </w:tc>
      </w:tr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1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Q3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是</w:t>
            </w:r>
            <w:r w:rsidR="00FE5C05">
              <w:rPr>
                <w:rFonts w:hint="eastAsia"/>
                <w:b/>
                <w:bCs/>
                <w:iCs/>
                <w:color w:val="000000"/>
                <w:sz w:val="24"/>
              </w:rPr>
              <w:t>尘螨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高发的季节，家长会带孩子去医院</w:t>
            </w:r>
            <w:r w:rsidR="002B7556">
              <w:rPr>
                <w:rFonts w:hint="eastAsia"/>
                <w:b/>
                <w:bCs/>
                <w:iCs/>
                <w:color w:val="000000"/>
                <w:sz w:val="24"/>
              </w:rPr>
              <w:t>，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但是受疫情影响，暑假的缩短是否会对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Q3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的销售带来影响？</w:t>
            </w:r>
          </w:p>
          <w:p w:rsidR="00623946" w:rsidRDefault="007C427D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 w:rsidRPr="00B16E4E">
              <w:rPr>
                <w:rFonts w:eastAsiaTheme="minorEastAsia"/>
                <w:kern w:val="0"/>
                <w:sz w:val="24"/>
                <w:lang w:val="zh-CN"/>
              </w:rPr>
              <w:t>答：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这个无法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预期，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据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知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有些低年级的学生目前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仍未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开学也不一定会开学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，销售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情况最主要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还是取决于医院的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门诊量</w:t>
            </w:r>
            <w:r w:rsidR="00F93283">
              <w:rPr>
                <w:rFonts w:eastAsiaTheme="minorEastAsia" w:hint="eastAsia"/>
                <w:kern w:val="0"/>
                <w:sz w:val="24"/>
                <w:lang w:val="zh-CN"/>
              </w:rPr>
              <w:t>以及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患者就诊量。</w:t>
            </w:r>
          </w:p>
          <w:p w:rsidR="002B7556" w:rsidRDefault="002B7556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</w:p>
          <w:p w:rsidR="00804759" w:rsidRDefault="00B33727" w:rsidP="00B3372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2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04759" w:rsidRPr="00804759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804759">
              <w:rPr>
                <w:rFonts w:hint="eastAsia"/>
                <w:b/>
                <w:bCs/>
                <w:iCs/>
                <w:color w:val="000000"/>
                <w:sz w:val="24"/>
              </w:rPr>
              <w:t>变应原</w:t>
            </w:r>
            <w:r w:rsidR="00804759">
              <w:rPr>
                <w:b/>
                <w:bCs/>
                <w:iCs/>
                <w:color w:val="000000"/>
                <w:sz w:val="24"/>
              </w:rPr>
              <w:t>舌下滴剂原材料</w:t>
            </w:r>
            <w:r w:rsidR="00804759" w:rsidRPr="00804759">
              <w:rPr>
                <w:rFonts w:hint="eastAsia"/>
                <w:b/>
                <w:bCs/>
                <w:iCs/>
                <w:color w:val="000000"/>
                <w:sz w:val="24"/>
              </w:rPr>
              <w:t>是自产还是采购？种植和采集如何保证？</w:t>
            </w:r>
          </w:p>
          <w:p w:rsidR="00515727" w:rsidRDefault="00515727" w:rsidP="00B33727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>
              <w:rPr>
                <w:rFonts w:eastAsiaTheme="minorEastAsia" w:hint="eastAsia"/>
                <w:kern w:val="0"/>
                <w:sz w:val="24"/>
              </w:rPr>
              <w:t>答</w:t>
            </w:r>
            <w:r>
              <w:rPr>
                <w:rFonts w:eastAsiaTheme="minorEastAsia"/>
                <w:kern w:val="0"/>
                <w:sz w:val="24"/>
              </w:rPr>
              <w:t>：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基本是采购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，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供应商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供货比较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稳定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。从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种植及采集角度来说，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黄花蒿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分布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广泛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，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生命力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强，基本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不太受气候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等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其他因素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影响，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来源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比较</w:t>
            </w:r>
            <w:r w:rsidR="00804759">
              <w:rPr>
                <w:rFonts w:eastAsiaTheme="minorEastAsia" w:hint="eastAsia"/>
                <w:kern w:val="0"/>
                <w:sz w:val="24"/>
                <w:lang w:val="zh-CN"/>
              </w:rPr>
              <w:t>稳定</w:t>
            </w:r>
            <w:r w:rsidR="00804759">
              <w:rPr>
                <w:rFonts w:eastAsiaTheme="minorEastAsia"/>
                <w:kern w:val="0"/>
                <w:sz w:val="24"/>
                <w:lang w:val="zh-CN"/>
              </w:rPr>
              <w:t>有保证</w:t>
            </w:r>
            <w:r w:rsidR="00804759" w:rsidRPr="00804759">
              <w:rPr>
                <w:rFonts w:eastAsiaTheme="minorEastAsia" w:hint="eastAsia"/>
                <w:kern w:val="0"/>
                <w:sz w:val="24"/>
                <w:lang w:val="zh-CN"/>
              </w:rPr>
              <w:t>。</w:t>
            </w:r>
          </w:p>
          <w:p w:rsidR="00455E34" w:rsidRPr="00F71FEE" w:rsidRDefault="00455E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0F5872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4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在疫情下，人们佩戴口罩以及减少户外活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动，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8A3089">
              <w:rPr>
                <w:b/>
                <w:bCs/>
                <w:iCs/>
                <w:color w:val="000000"/>
                <w:sz w:val="24"/>
              </w:rPr>
              <w:t>会使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过敏患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lastRenderedPageBreak/>
              <w:t>者产生的比例有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所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下降？</w:t>
            </w:r>
          </w:p>
          <w:p w:rsidR="000F5872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一般</w:t>
            </w:r>
            <w:r w:rsidR="008A3089">
              <w:rPr>
                <w:bCs/>
                <w:iCs/>
                <w:color w:val="000000"/>
                <w:sz w:val="24"/>
              </w:rPr>
              <w:t>来说，戴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口罩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以及</w:t>
            </w:r>
            <w:r w:rsidR="008A3089">
              <w:rPr>
                <w:bCs/>
                <w:iCs/>
                <w:color w:val="000000"/>
                <w:sz w:val="24"/>
              </w:rPr>
              <w:t>减少户外活动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不</w:t>
            </w:r>
            <w:r w:rsidR="008A3089">
              <w:rPr>
                <w:bCs/>
                <w:iCs/>
                <w:color w:val="000000"/>
                <w:sz w:val="24"/>
              </w:rPr>
              <w:t>会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使过敏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患者</w:t>
            </w:r>
            <w:r w:rsidR="009D6043">
              <w:rPr>
                <w:bCs/>
                <w:iCs/>
                <w:color w:val="000000"/>
                <w:sz w:val="24"/>
              </w:rPr>
              <w:t>比例下降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，因为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口罩不是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24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小时</w:t>
            </w:r>
            <w:r w:rsidR="009D6043">
              <w:rPr>
                <w:bCs/>
                <w:iCs/>
                <w:color w:val="000000"/>
                <w:sz w:val="24"/>
              </w:rPr>
              <w:t>戴，在家里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通常</w:t>
            </w:r>
            <w:r w:rsidR="009D6043">
              <w:rPr>
                <w:bCs/>
                <w:iCs/>
                <w:color w:val="000000"/>
                <w:sz w:val="24"/>
              </w:rPr>
              <w:t>是不会佩戴口罩的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而</w:t>
            </w:r>
            <w:r w:rsidR="00200A0E">
              <w:rPr>
                <w:rFonts w:hint="eastAsia"/>
                <w:bCs/>
                <w:iCs/>
                <w:color w:val="000000"/>
                <w:sz w:val="24"/>
              </w:rPr>
              <w:t>家庭的</w:t>
            </w:r>
            <w:r w:rsidR="00200A0E">
              <w:rPr>
                <w:bCs/>
                <w:iCs/>
                <w:color w:val="000000"/>
                <w:sz w:val="24"/>
              </w:rPr>
              <w:t>生活环境也存在</w:t>
            </w:r>
            <w:r w:rsidR="00856A35">
              <w:rPr>
                <w:rFonts w:hint="eastAsia"/>
                <w:bCs/>
                <w:iCs/>
                <w:color w:val="000000"/>
                <w:sz w:val="24"/>
              </w:rPr>
              <w:t>尘</w:t>
            </w:r>
            <w:r w:rsidR="00200A0E">
              <w:rPr>
                <w:bCs/>
                <w:iCs/>
                <w:color w:val="000000"/>
                <w:sz w:val="24"/>
              </w:rPr>
              <w:t>螨这种过敏原</w:t>
            </w:r>
            <w:r w:rsidR="003A34A3">
              <w:rPr>
                <w:bCs/>
                <w:iCs/>
                <w:color w:val="000000"/>
                <w:sz w:val="24"/>
              </w:rPr>
              <w:t>，无法避免。</w:t>
            </w:r>
          </w:p>
          <w:p w:rsidR="008A3089" w:rsidRPr="00B16E4E" w:rsidRDefault="008A30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3A34A3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5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新患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者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何时可以达到过去的正常情况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C17EB">
              <w:rPr>
                <w:rFonts w:hint="eastAsia"/>
                <w:bCs/>
                <w:iCs/>
                <w:color w:val="000000"/>
                <w:sz w:val="24"/>
              </w:rPr>
              <w:t>暂时无法预测，还</w:t>
            </w:r>
            <w:r w:rsidR="008C17EB" w:rsidRPr="008C17EB">
              <w:rPr>
                <w:rFonts w:hint="eastAsia"/>
                <w:bCs/>
                <w:iCs/>
                <w:color w:val="000000"/>
                <w:sz w:val="24"/>
              </w:rPr>
              <w:t>需要</w:t>
            </w:r>
            <w:r w:rsidR="008C17EB">
              <w:rPr>
                <w:rFonts w:hint="eastAsia"/>
                <w:bCs/>
                <w:iCs/>
                <w:color w:val="000000"/>
                <w:sz w:val="24"/>
              </w:rPr>
              <w:t>看</w:t>
            </w:r>
            <w:r w:rsidR="008C17EB">
              <w:rPr>
                <w:bCs/>
                <w:iCs/>
                <w:color w:val="000000"/>
                <w:sz w:val="24"/>
              </w:rPr>
              <w:t>后期</w:t>
            </w:r>
            <w:r w:rsidR="008C17EB">
              <w:rPr>
                <w:rFonts w:hint="eastAsia"/>
                <w:bCs/>
                <w:iCs/>
                <w:color w:val="000000"/>
                <w:sz w:val="24"/>
              </w:rPr>
              <w:t>疫情情况。</w:t>
            </w:r>
          </w:p>
          <w:p w:rsidR="00393967" w:rsidRDefault="00393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3A34A3" w:rsidRDefault="00393967">
            <w:pPr>
              <w:spacing w:line="480" w:lineRule="atLeast"/>
              <w:rPr>
                <w:b/>
                <w:iCs/>
                <w:color w:val="000000"/>
                <w:sz w:val="24"/>
              </w:rPr>
            </w:pPr>
            <w:r>
              <w:rPr>
                <w:b/>
                <w:iCs/>
                <w:color w:val="000000"/>
                <w:sz w:val="24"/>
              </w:rPr>
              <w:t>6</w:t>
            </w:r>
            <w:r w:rsidRPr="00B16E4E">
              <w:rPr>
                <w:b/>
                <w:iCs/>
                <w:color w:val="000000"/>
                <w:sz w:val="24"/>
              </w:rPr>
              <w:t>、</w:t>
            </w:r>
            <w:r w:rsidR="008C17EB" w:rsidRPr="008C17EB">
              <w:rPr>
                <w:rFonts w:hint="eastAsia"/>
                <w:b/>
                <w:iCs/>
                <w:color w:val="000000"/>
                <w:sz w:val="24"/>
              </w:rPr>
              <w:t>疫情对九项点刺的</w:t>
            </w:r>
            <w:r w:rsidR="008C17EB" w:rsidRPr="008C17EB">
              <w:rPr>
                <w:rFonts w:hint="eastAsia"/>
                <w:b/>
                <w:iCs/>
                <w:color w:val="000000"/>
                <w:sz w:val="24"/>
              </w:rPr>
              <w:t>III</w:t>
            </w:r>
            <w:r w:rsidR="008C17EB" w:rsidRPr="008C17EB">
              <w:rPr>
                <w:rFonts w:hint="eastAsia"/>
                <w:b/>
                <w:iCs/>
                <w:color w:val="000000"/>
                <w:sz w:val="24"/>
              </w:rPr>
              <w:t>期临床试验有影响吗？</w:t>
            </w:r>
          </w:p>
          <w:p w:rsidR="003A34A3" w:rsidRDefault="00393967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C17E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目前暂时</w:t>
            </w:r>
            <w:r w:rsidR="008C17EB">
              <w:rPr>
                <w:bCs/>
                <w:iCs/>
                <w:color w:val="000000"/>
                <w:sz w:val="24"/>
                <w:lang w:val="zh-CN"/>
              </w:rPr>
              <w:t>没有影响</w:t>
            </w:r>
            <w:r w:rsidR="008C17E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，在</w:t>
            </w:r>
            <w:r w:rsidR="008C17EB">
              <w:rPr>
                <w:bCs/>
                <w:iCs/>
                <w:color w:val="000000"/>
                <w:sz w:val="24"/>
                <w:lang w:val="zh-CN"/>
              </w:rPr>
              <w:t>正常开展，后续要看疫情情况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。</w:t>
            </w:r>
          </w:p>
          <w:p w:rsidR="003A34A3" w:rsidRPr="00393967" w:rsidRDefault="003A34A3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393967">
              <w:rPr>
                <w:rFonts w:hint="eastAsia"/>
                <w:bCs/>
                <w:iCs/>
                <w:color w:val="000000"/>
                <w:sz w:val="24"/>
                <w:lang w:val="zh-CN"/>
              </w:rPr>
              <w:t xml:space="preserve"> </w:t>
            </w:r>
          </w:p>
          <w:p w:rsidR="003A34A3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7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8C17EB">
              <w:rPr>
                <w:b/>
                <w:bCs/>
                <w:iCs/>
                <w:color w:val="000000"/>
                <w:sz w:val="24"/>
              </w:rPr>
              <w:t>变应原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舌下</w:t>
            </w:r>
            <w:r w:rsidR="008C17EB">
              <w:rPr>
                <w:b/>
                <w:bCs/>
                <w:iCs/>
                <w:color w:val="000000"/>
                <w:sz w:val="24"/>
              </w:rPr>
              <w:t>滴剂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脱敏市场如何？如果评审通过</w:t>
            </w:r>
            <w:r w:rsidR="002D71CD">
              <w:rPr>
                <w:rFonts w:hint="eastAsia"/>
                <w:b/>
                <w:bCs/>
                <w:iCs/>
                <w:color w:val="000000"/>
                <w:sz w:val="24"/>
              </w:rPr>
              <w:t>，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销售的节奏如何安排？产能</w:t>
            </w:r>
            <w:r w:rsidR="008C17EB">
              <w:rPr>
                <w:rFonts w:hint="eastAsia"/>
                <w:b/>
                <w:bCs/>
                <w:iCs/>
                <w:color w:val="000000"/>
                <w:sz w:val="24"/>
              </w:rPr>
              <w:t>是否会</w:t>
            </w:r>
            <w:r w:rsidR="008C17EB">
              <w:rPr>
                <w:b/>
                <w:bCs/>
                <w:iCs/>
                <w:color w:val="000000"/>
                <w:sz w:val="24"/>
              </w:rPr>
              <w:t>受限制</w:t>
            </w:r>
            <w:r w:rsidR="008C17EB" w:rsidRPr="008C17EB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C17EB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8C17EB">
              <w:rPr>
                <w:bCs/>
                <w:iCs/>
                <w:color w:val="000000"/>
                <w:sz w:val="24"/>
              </w:rPr>
              <w:t>前期对于产品的选择也是根据流行病学的调查，北方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人员</w:t>
            </w:r>
            <w:r w:rsidR="008C17EB">
              <w:rPr>
                <w:bCs/>
                <w:iCs/>
                <w:color w:val="000000"/>
                <w:sz w:val="24"/>
              </w:rPr>
              <w:t>花粉过敏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为</w:t>
            </w:r>
            <w:r w:rsidR="009370A4">
              <w:rPr>
                <w:bCs/>
                <w:iCs/>
                <w:color w:val="000000"/>
                <w:sz w:val="24"/>
              </w:rPr>
              <w:t>主，且</w:t>
            </w:r>
            <w:r w:rsidR="002D71CD">
              <w:rPr>
                <w:rFonts w:hint="eastAsia"/>
                <w:bCs/>
                <w:iCs/>
                <w:color w:val="000000"/>
                <w:sz w:val="24"/>
              </w:rPr>
              <w:t>蒿</w:t>
            </w:r>
            <w:r w:rsidR="002D71CD">
              <w:rPr>
                <w:bCs/>
                <w:iCs/>
                <w:color w:val="000000"/>
                <w:sz w:val="24"/>
              </w:rPr>
              <w:t>属花粉</w:t>
            </w:r>
            <w:bookmarkStart w:id="0" w:name="_GoBack"/>
            <w:bookmarkEnd w:id="0"/>
            <w:r w:rsidR="008C17EB">
              <w:rPr>
                <w:bCs/>
                <w:iCs/>
                <w:color w:val="000000"/>
                <w:sz w:val="24"/>
              </w:rPr>
              <w:t>占比较大，</w:t>
            </w:r>
            <w:r w:rsidR="008C17EB">
              <w:rPr>
                <w:rFonts w:hint="eastAsia"/>
                <w:bCs/>
                <w:iCs/>
                <w:color w:val="000000"/>
                <w:sz w:val="24"/>
              </w:rPr>
              <w:t>因此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该产品</w:t>
            </w:r>
            <w:r w:rsidR="009370A4">
              <w:rPr>
                <w:bCs/>
                <w:iCs/>
                <w:color w:val="000000"/>
                <w:sz w:val="24"/>
              </w:rPr>
              <w:t>有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较大</w:t>
            </w:r>
            <w:r w:rsidR="009370A4">
              <w:rPr>
                <w:bCs/>
                <w:iCs/>
                <w:color w:val="000000"/>
                <w:sz w:val="24"/>
              </w:rPr>
              <w:t>的市场空间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9370A4">
              <w:rPr>
                <w:bCs/>
                <w:iCs/>
                <w:color w:val="000000"/>
                <w:sz w:val="24"/>
              </w:rPr>
              <w:t>因该产品尚未定价，未来具体的销量暂时无法预测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。公司市场部已经</w:t>
            </w:r>
            <w:r w:rsidR="009370A4">
              <w:rPr>
                <w:bCs/>
                <w:iCs/>
                <w:color w:val="000000"/>
                <w:sz w:val="24"/>
              </w:rPr>
              <w:t>开始在</w:t>
            </w:r>
            <w:r w:rsidR="009370A4" w:rsidRPr="009370A4">
              <w:rPr>
                <w:rFonts w:hint="eastAsia"/>
                <w:bCs/>
                <w:iCs/>
                <w:color w:val="000000"/>
                <w:sz w:val="24"/>
              </w:rPr>
              <w:t>做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一些学术</w:t>
            </w:r>
            <w:r w:rsidR="009370A4">
              <w:rPr>
                <w:bCs/>
                <w:iCs/>
                <w:color w:val="000000"/>
                <w:sz w:val="24"/>
              </w:rPr>
              <w:t>推广的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前期</w:t>
            </w:r>
            <w:r w:rsidR="009370A4">
              <w:rPr>
                <w:bCs/>
                <w:iCs/>
                <w:color w:val="000000"/>
                <w:sz w:val="24"/>
              </w:rPr>
              <w:t>准备，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后续上市后会根据各地实际情况制定</w:t>
            </w:r>
            <w:r w:rsidR="009370A4">
              <w:rPr>
                <w:bCs/>
                <w:iCs/>
                <w:color w:val="000000"/>
                <w:sz w:val="24"/>
              </w:rPr>
              <w:t>销售方案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。该产品</w:t>
            </w:r>
            <w:r w:rsidR="009370A4">
              <w:rPr>
                <w:bCs/>
                <w:iCs/>
                <w:color w:val="000000"/>
                <w:sz w:val="24"/>
              </w:rPr>
              <w:t>的车间已建设完成并投入使用，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产能</w:t>
            </w:r>
            <w:r w:rsidR="009370A4">
              <w:rPr>
                <w:bCs/>
                <w:iCs/>
                <w:color w:val="000000"/>
                <w:sz w:val="24"/>
              </w:rPr>
              <w:t>考虑较充分，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暂时</w:t>
            </w:r>
            <w:r w:rsidR="009370A4">
              <w:rPr>
                <w:bCs/>
                <w:iCs/>
                <w:color w:val="000000"/>
                <w:sz w:val="24"/>
              </w:rPr>
              <w:t>不会受限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  <w:p w:rsidR="002019A8" w:rsidRPr="00B16E4E" w:rsidRDefault="002019A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9370A4" w:rsidRDefault="00393967" w:rsidP="00365EEA">
            <w:pPr>
              <w:spacing w:line="480" w:lineRule="atLeast"/>
              <w:rPr>
                <w:rFonts w:eastAsiaTheme="majorEastAsia"/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</w:rPr>
              <w:t>8</w:t>
            </w:r>
            <w:r w:rsidR="007C427D" w:rsidRPr="00B16E4E">
              <w:rPr>
                <w:b/>
                <w:bCs/>
                <w:kern w:val="0"/>
                <w:sz w:val="24"/>
                <w:lang w:val="zh-CN"/>
              </w:rPr>
              <w:t>、</w:t>
            </w:r>
            <w:r w:rsidR="009370A4" w:rsidRPr="009370A4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今年的干细胞研发会投入多少金额？</w:t>
            </w:r>
          </w:p>
          <w:p w:rsidR="00FE3CC2" w:rsidRPr="00F93283" w:rsidRDefault="007C427D" w:rsidP="009370A4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15537E">
              <w:rPr>
                <w:bCs/>
                <w:iCs/>
                <w:color w:val="000000"/>
                <w:sz w:val="24"/>
              </w:rPr>
              <w:t>答：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干细胞</w:t>
            </w:r>
            <w:r w:rsidR="009370A4">
              <w:rPr>
                <w:bCs/>
                <w:iCs/>
                <w:color w:val="000000"/>
                <w:sz w:val="24"/>
              </w:rPr>
              <w:t>研发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近</w:t>
            </w:r>
            <w:r w:rsidR="009370A4">
              <w:rPr>
                <w:bCs/>
                <w:iCs/>
                <w:color w:val="000000"/>
                <w:sz w:val="24"/>
              </w:rPr>
              <w:t>两年的</w:t>
            </w:r>
            <w:r w:rsidR="009370A4" w:rsidRPr="009370A4">
              <w:rPr>
                <w:rFonts w:hint="eastAsia"/>
                <w:bCs/>
                <w:iCs/>
                <w:color w:val="000000"/>
                <w:sz w:val="24"/>
              </w:rPr>
              <w:t>投入</w:t>
            </w:r>
            <w:r w:rsidR="009370A4">
              <w:rPr>
                <w:rFonts w:hint="eastAsia"/>
                <w:bCs/>
                <w:iCs/>
                <w:color w:val="000000"/>
                <w:sz w:val="24"/>
              </w:rPr>
              <w:t>是在不断增加</w:t>
            </w:r>
            <w:r w:rsidR="009370A4">
              <w:rPr>
                <w:bCs/>
                <w:iCs/>
                <w:color w:val="000000"/>
                <w:sz w:val="24"/>
              </w:rPr>
              <w:t>的，公司没有预设上线，</w:t>
            </w:r>
            <w:r w:rsidR="009370A4" w:rsidRPr="009370A4">
              <w:rPr>
                <w:rFonts w:hint="eastAsia"/>
                <w:bCs/>
                <w:iCs/>
                <w:color w:val="000000"/>
                <w:sz w:val="24"/>
              </w:rPr>
              <w:t>只要合理和必要，还是会继续投入</w:t>
            </w:r>
            <w:r w:rsidR="00365EEA">
              <w:rPr>
                <w:bCs/>
                <w:iCs/>
                <w:color w:val="000000"/>
                <w:sz w:val="24"/>
              </w:rPr>
              <w:t>。</w:t>
            </w:r>
          </w:p>
        </w:tc>
      </w:tr>
      <w:tr w:rsidR="00455E34" w:rsidRPr="00B16E4E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2E67CA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详见附件《参会清单》</w:t>
            </w:r>
          </w:p>
        </w:tc>
      </w:tr>
      <w:tr w:rsidR="00455E34" w:rsidRPr="00B16E4E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9370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365EEA">
              <w:rPr>
                <w:bCs/>
                <w:iCs/>
                <w:color w:val="000000"/>
                <w:sz w:val="24"/>
              </w:rPr>
              <w:t>6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9370A4">
              <w:rPr>
                <w:bCs/>
                <w:iCs/>
                <w:color w:val="000000"/>
                <w:sz w:val="24"/>
              </w:rPr>
              <w:t>24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455E34" w:rsidRPr="00B16E4E" w:rsidRDefault="00455E34">
      <w:pPr>
        <w:rPr>
          <w:sz w:val="10"/>
          <w:szCs w:val="10"/>
        </w:rPr>
      </w:pPr>
    </w:p>
    <w:p w:rsidR="00455E34" w:rsidRDefault="00A824CC">
      <w:pPr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附件：参会清单</w:t>
      </w:r>
    </w:p>
    <w:p w:rsidR="009F680D" w:rsidRDefault="009F680D">
      <w:pPr>
        <w:rPr>
          <w:bCs/>
          <w:iCs/>
          <w:color w:val="000000"/>
          <w:sz w:val="24"/>
        </w:rPr>
      </w:pPr>
    </w:p>
    <w:tbl>
      <w:tblPr>
        <w:tblW w:w="8630" w:type="dxa"/>
        <w:tblLook w:val="04A0" w:firstRow="1" w:lastRow="0" w:firstColumn="1" w:lastColumn="0" w:noHBand="0" w:noVBand="1"/>
      </w:tblPr>
      <w:tblGrid>
        <w:gridCol w:w="4210"/>
        <w:gridCol w:w="4420"/>
      </w:tblGrid>
      <w:tr w:rsidR="0018639C" w:rsidRPr="0018639C" w:rsidTr="0018639C">
        <w:trPr>
          <w:trHeight w:val="48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中国再保险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楹联资产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华夏基金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建信养老金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兴全基金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光大证券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东吴基金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民生加银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华泰柏瑞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融通基金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名禹资产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东方证券自营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中国人寿养老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中融基金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中金资管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中加基金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友山基金管理有限公司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五矿国际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新华资管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千合资本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西部证券自营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恒昌物业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立格资本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曜得投资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农银人寿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华商基金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中欧基金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浙商资管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复华投信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Allianz Global Investors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上海金恩投资有限公司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新华基金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华安基金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群益投信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国君资管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兴证全球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阳光资产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九泰基金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东方马拉松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华夏久盈资产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中银国际证券资管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嘉实基金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Manulife Asset Management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福建省德丰汇资产管理有限公司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中加基金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大家保险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西南证券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中再资产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银华基金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西部利得基金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上海一村投资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天弘基金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华夏财富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幸福人寿保险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Broad Peak Investment Advisers Pte Ltd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Mighty Divine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浦银安盛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太平资产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上海致达投资有限公司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立格资本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兴业基金管理有限公司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中庚基金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太平基金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中信资管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煜德投资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安信基金</w:t>
            </w:r>
          </w:p>
        </w:tc>
      </w:tr>
      <w:tr w:rsidR="0018639C" w:rsidRPr="0018639C" w:rsidTr="0018639C">
        <w:trPr>
          <w:trHeight w:val="27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人寿养老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9C" w:rsidRPr="0018639C" w:rsidRDefault="0018639C" w:rsidP="00186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Amber XUAN-研究所</w:t>
            </w:r>
          </w:p>
        </w:tc>
      </w:tr>
    </w:tbl>
    <w:p w:rsidR="00A824CC" w:rsidRPr="009F680D" w:rsidRDefault="00A824CC" w:rsidP="0018639C">
      <w:pPr>
        <w:rPr>
          <w:bCs/>
          <w:iCs/>
          <w:color w:val="000000"/>
          <w:sz w:val="24"/>
        </w:rPr>
      </w:pPr>
    </w:p>
    <w:sectPr w:rsidR="00A824CC" w:rsidRPr="009F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EB" w:rsidRDefault="008C17EB" w:rsidP="00CD6B6F">
      <w:r>
        <w:separator/>
      </w:r>
    </w:p>
  </w:endnote>
  <w:endnote w:type="continuationSeparator" w:id="0">
    <w:p w:rsidR="008C17EB" w:rsidRDefault="008C17EB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EB" w:rsidRDefault="008C17EB" w:rsidP="00CD6B6F">
      <w:r>
        <w:separator/>
      </w:r>
    </w:p>
  </w:footnote>
  <w:footnote w:type="continuationSeparator" w:id="0">
    <w:p w:rsidR="008C17EB" w:rsidRDefault="008C17EB" w:rsidP="00CD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39F6"/>
    <w:rsid w:val="00021AB1"/>
    <w:rsid w:val="00034EBF"/>
    <w:rsid w:val="00047D81"/>
    <w:rsid w:val="000606CD"/>
    <w:rsid w:val="000707D5"/>
    <w:rsid w:val="000C7743"/>
    <w:rsid w:val="000E3439"/>
    <w:rsid w:val="000F0757"/>
    <w:rsid w:val="000F3F1F"/>
    <w:rsid w:val="000F5872"/>
    <w:rsid w:val="00101F24"/>
    <w:rsid w:val="00106BAB"/>
    <w:rsid w:val="00111AA8"/>
    <w:rsid w:val="00115E35"/>
    <w:rsid w:val="001337CB"/>
    <w:rsid w:val="00134B2C"/>
    <w:rsid w:val="00143524"/>
    <w:rsid w:val="0015537E"/>
    <w:rsid w:val="0018639C"/>
    <w:rsid w:val="001C4ADE"/>
    <w:rsid w:val="001D3B11"/>
    <w:rsid w:val="001E009E"/>
    <w:rsid w:val="001E5210"/>
    <w:rsid w:val="001F24AD"/>
    <w:rsid w:val="001F686A"/>
    <w:rsid w:val="00200A0E"/>
    <w:rsid w:val="002019A8"/>
    <w:rsid w:val="00215E2E"/>
    <w:rsid w:val="002239C4"/>
    <w:rsid w:val="00235F64"/>
    <w:rsid w:val="00247682"/>
    <w:rsid w:val="002510A5"/>
    <w:rsid w:val="00255F46"/>
    <w:rsid w:val="00256FC2"/>
    <w:rsid w:val="00265DDC"/>
    <w:rsid w:val="002805AC"/>
    <w:rsid w:val="00284AE8"/>
    <w:rsid w:val="00285F8C"/>
    <w:rsid w:val="002B427F"/>
    <w:rsid w:val="002B70A2"/>
    <w:rsid w:val="002B7556"/>
    <w:rsid w:val="002C7468"/>
    <w:rsid w:val="002D71CD"/>
    <w:rsid w:val="002E0282"/>
    <w:rsid w:val="002E0345"/>
    <w:rsid w:val="002E67CA"/>
    <w:rsid w:val="002F3DBB"/>
    <w:rsid w:val="002F4BBB"/>
    <w:rsid w:val="0030460B"/>
    <w:rsid w:val="00323A18"/>
    <w:rsid w:val="00342812"/>
    <w:rsid w:val="003443F7"/>
    <w:rsid w:val="0034575F"/>
    <w:rsid w:val="0034761C"/>
    <w:rsid w:val="00355667"/>
    <w:rsid w:val="0036365C"/>
    <w:rsid w:val="00365EEA"/>
    <w:rsid w:val="00380ADE"/>
    <w:rsid w:val="00393967"/>
    <w:rsid w:val="00397639"/>
    <w:rsid w:val="003A34A3"/>
    <w:rsid w:val="003B343D"/>
    <w:rsid w:val="003D68AB"/>
    <w:rsid w:val="003D70CC"/>
    <w:rsid w:val="004027A1"/>
    <w:rsid w:val="004111A7"/>
    <w:rsid w:val="004210A7"/>
    <w:rsid w:val="00437F28"/>
    <w:rsid w:val="004548B2"/>
    <w:rsid w:val="00455E34"/>
    <w:rsid w:val="004966FA"/>
    <w:rsid w:val="004B7638"/>
    <w:rsid w:val="004D77B7"/>
    <w:rsid w:val="004E71B1"/>
    <w:rsid w:val="00510858"/>
    <w:rsid w:val="00515727"/>
    <w:rsid w:val="00522EB7"/>
    <w:rsid w:val="005579E5"/>
    <w:rsid w:val="00560126"/>
    <w:rsid w:val="00563CCC"/>
    <w:rsid w:val="00573771"/>
    <w:rsid w:val="00593ED2"/>
    <w:rsid w:val="00596ABB"/>
    <w:rsid w:val="00596C38"/>
    <w:rsid w:val="005A6476"/>
    <w:rsid w:val="005A6DC8"/>
    <w:rsid w:val="005E502F"/>
    <w:rsid w:val="005E5826"/>
    <w:rsid w:val="005E6A65"/>
    <w:rsid w:val="005E73A7"/>
    <w:rsid w:val="005F40B8"/>
    <w:rsid w:val="005F6711"/>
    <w:rsid w:val="006111A8"/>
    <w:rsid w:val="00611D7E"/>
    <w:rsid w:val="00623946"/>
    <w:rsid w:val="00624433"/>
    <w:rsid w:val="006248BB"/>
    <w:rsid w:val="0062666A"/>
    <w:rsid w:val="00626EF4"/>
    <w:rsid w:val="0067689D"/>
    <w:rsid w:val="00695ED9"/>
    <w:rsid w:val="006A2426"/>
    <w:rsid w:val="006C1DCD"/>
    <w:rsid w:val="00706F1A"/>
    <w:rsid w:val="007213C9"/>
    <w:rsid w:val="0072776C"/>
    <w:rsid w:val="00763BD8"/>
    <w:rsid w:val="007810A8"/>
    <w:rsid w:val="00785B35"/>
    <w:rsid w:val="0078746A"/>
    <w:rsid w:val="007A28BC"/>
    <w:rsid w:val="007A32FD"/>
    <w:rsid w:val="007A36B2"/>
    <w:rsid w:val="007A588D"/>
    <w:rsid w:val="007B1E2F"/>
    <w:rsid w:val="007C427D"/>
    <w:rsid w:val="00804759"/>
    <w:rsid w:val="00841F8E"/>
    <w:rsid w:val="00856A35"/>
    <w:rsid w:val="00864103"/>
    <w:rsid w:val="00865EF0"/>
    <w:rsid w:val="00870E34"/>
    <w:rsid w:val="00895219"/>
    <w:rsid w:val="008A3089"/>
    <w:rsid w:val="008A3F41"/>
    <w:rsid w:val="008A4596"/>
    <w:rsid w:val="008A6690"/>
    <w:rsid w:val="008C0FB5"/>
    <w:rsid w:val="008C17EB"/>
    <w:rsid w:val="008E1C4E"/>
    <w:rsid w:val="008E2158"/>
    <w:rsid w:val="008F314C"/>
    <w:rsid w:val="00904E3A"/>
    <w:rsid w:val="00914DA6"/>
    <w:rsid w:val="009370A4"/>
    <w:rsid w:val="00962A4D"/>
    <w:rsid w:val="009648BB"/>
    <w:rsid w:val="009679C8"/>
    <w:rsid w:val="009714C5"/>
    <w:rsid w:val="00973AFE"/>
    <w:rsid w:val="009772E6"/>
    <w:rsid w:val="00981C08"/>
    <w:rsid w:val="009A2DD6"/>
    <w:rsid w:val="009A71A2"/>
    <w:rsid w:val="009C6563"/>
    <w:rsid w:val="009D370B"/>
    <w:rsid w:val="009D6043"/>
    <w:rsid w:val="009F4843"/>
    <w:rsid w:val="009F680D"/>
    <w:rsid w:val="00A04690"/>
    <w:rsid w:val="00A15A00"/>
    <w:rsid w:val="00A22A91"/>
    <w:rsid w:val="00A70BB9"/>
    <w:rsid w:val="00A74F28"/>
    <w:rsid w:val="00A824CC"/>
    <w:rsid w:val="00A850F6"/>
    <w:rsid w:val="00A95A40"/>
    <w:rsid w:val="00A95DC8"/>
    <w:rsid w:val="00AA59B3"/>
    <w:rsid w:val="00AB7BAF"/>
    <w:rsid w:val="00AC5B32"/>
    <w:rsid w:val="00B023EB"/>
    <w:rsid w:val="00B05179"/>
    <w:rsid w:val="00B0567E"/>
    <w:rsid w:val="00B16E4E"/>
    <w:rsid w:val="00B21065"/>
    <w:rsid w:val="00B237E1"/>
    <w:rsid w:val="00B33140"/>
    <w:rsid w:val="00B33727"/>
    <w:rsid w:val="00B42382"/>
    <w:rsid w:val="00B550C0"/>
    <w:rsid w:val="00B55803"/>
    <w:rsid w:val="00B82EC1"/>
    <w:rsid w:val="00B912E0"/>
    <w:rsid w:val="00B947DA"/>
    <w:rsid w:val="00B94CF3"/>
    <w:rsid w:val="00B97DAB"/>
    <w:rsid w:val="00BA6CFD"/>
    <w:rsid w:val="00BC35B2"/>
    <w:rsid w:val="00BD4925"/>
    <w:rsid w:val="00BE550B"/>
    <w:rsid w:val="00BF4979"/>
    <w:rsid w:val="00C1488D"/>
    <w:rsid w:val="00C228B5"/>
    <w:rsid w:val="00C45F81"/>
    <w:rsid w:val="00C47C76"/>
    <w:rsid w:val="00C64D14"/>
    <w:rsid w:val="00C719FA"/>
    <w:rsid w:val="00C7701B"/>
    <w:rsid w:val="00C837B2"/>
    <w:rsid w:val="00C83E3D"/>
    <w:rsid w:val="00CB13D3"/>
    <w:rsid w:val="00CB1614"/>
    <w:rsid w:val="00CC1A87"/>
    <w:rsid w:val="00CC2795"/>
    <w:rsid w:val="00CD1B82"/>
    <w:rsid w:val="00CD6B6F"/>
    <w:rsid w:val="00D00313"/>
    <w:rsid w:val="00D00F05"/>
    <w:rsid w:val="00D03101"/>
    <w:rsid w:val="00D07AEC"/>
    <w:rsid w:val="00D30E89"/>
    <w:rsid w:val="00D37025"/>
    <w:rsid w:val="00D37B19"/>
    <w:rsid w:val="00D40423"/>
    <w:rsid w:val="00D4198C"/>
    <w:rsid w:val="00DA716E"/>
    <w:rsid w:val="00DB64F8"/>
    <w:rsid w:val="00DE6832"/>
    <w:rsid w:val="00DF1389"/>
    <w:rsid w:val="00E05E80"/>
    <w:rsid w:val="00E421D0"/>
    <w:rsid w:val="00E55DE2"/>
    <w:rsid w:val="00E57E3B"/>
    <w:rsid w:val="00E92E42"/>
    <w:rsid w:val="00EB1F72"/>
    <w:rsid w:val="00EB5B34"/>
    <w:rsid w:val="00EB7314"/>
    <w:rsid w:val="00EC1B77"/>
    <w:rsid w:val="00F04036"/>
    <w:rsid w:val="00F1047F"/>
    <w:rsid w:val="00F10D3F"/>
    <w:rsid w:val="00F22071"/>
    <w:rsid w:val="00F24FA1"/>
    <w:rsid w:val="00F361B2"/>
    <w:rsid w:val="00F3685B"/>
    <w:rsid w:val="00F37802"/>
    <w:rsid w:val="00F47B31"/>
    <w:rsid w:val="00F50D0D"/>
    <w:rsid w:val="00F71FEE"/>
    <w:rsid w:val="00F75BD0"/>
    <w:rsid w:val="00F87894"/>
    <w:rsid w:val="00F90342"/>
    <w:rsid w:val="00F93283"/>
    <w:rsid w:val="00FA1505"/>
    <w:rsid w:val="00FB11A7"/>
    <w:rsid w:val="00FB1958"/>
    <w:rsid w:val="00FC7F29"/>
    <w:rsid w:val="00FE0C68"/>
    <w:rsid w:val="00FE3CC2"/>
    <w:rsid w:val="00FE578F"/>
    <w:rsid w:val="00FE5C05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00772-4D97-4608-9FC5-1FBDC4BB2B7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D96E6DF8-556E-495F-9A1F-412D974D3F37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6B1C2C92</Template>
  <TotalTime>518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莫丹丹</dc:creator>
  <cp:lastModifiedBy>李英英</cp:lastModifiedBy>
  <cp:revision>299</cp:revision>
  <cp:lastPrinted>2019-05-31T07:11:00Z</cp:lastPrinted>
  <dcterms:created xsi:type="dcterms:W3CDTF">2019-05-31T05:47:00Z</dcterms:created>
  <dcterms:modified xsi:type="dcterms:W3CDTF">2020-06-24T07:46:00Z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